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3F" w:rsidRDefault="00D2073F" w:rsidP="00D2073F">
      <w:pPr>
        <w:pStyle w:val="11"/>
        <w:shd w:val="clear" w:color="auto" w:fill="auto"/>
        <w:spacing w:before="0"/>
        <w:ind w:left="20" w:right="20" w:firstLine="460"/>
        <w:jc w:val="center"/>
        <w:rPr>
          <w:rStyle w:val="a5"/>
        </w:rPr>
      </w:pPr>
      <w:r>
        <w:rPr>
          <w:rStyle w:val="a5"/>
        </w:rPr>
        <w:t>Доклад</w:t>
      </w:r>
    </w:p>
    <w:p w:rsidR="00D2073F" w:rsidRPr="00D2073F" w:rsidRDefault="00D2073F" w:rsidP="00D2073F">
      <w:pPr>
        <w:pStyle w:val="11"/>
        <w:shd w:val="clear" w:color="auto" w:fill="auto"/>
        <w:spacing w:before="0"/>
        <w:ind w:left="20" w:right="20" w:firstLine="460"/>
        <w:jc w:val="center"/>
        <w:rPr>
          <w:rStyle w:val="a5"/>
        </w:rPr>
      </w:pPr>
      <w:r w:rsidRPr="00D2073F">
        <w:rPr>
          <w:rStyle w:val="a5"/>
        </w:rPr>
        <w:t>Формирование фонетико-фонематических компетенций у учащихся начальной школы</w:t>
      </w:r>
    </w:p>
    <w:p w:rsidR="00F10BB9" w:rsidRDefault="00284DCD" w:rsidP="00D2073F">
      <w:pPr>
        <w:pStyle w:val="11"/>
        <w:shd w:val="clear" w:color="auto" w:fill="auto"/>
        <w:spacing w:before="0" w:line="360" w:lineRule="auto"/>
        <w:ind w:left="-284" w:right="20" w:firstLine="764"/>
      </w:pPr>
      <w:r w:rsidRPr="009E2E16">
        <w:rPr>
          <w:rStyle w:val="a5"/>
          <w:b w:val="0"/>
        </w:rPr>
        <w:t>Фонетика - один из наиболее трудно усваиваемых разделов</w:t>
      </w:r>
      <w:r w:rsidRPr="009E2E16">
        <w:rPr>
          <w:rStyle w:val="a5"/>
        </w:rPr>
        <w:t xml:space="preserve"> </w:t>
      </w:r>
      <w:r w:rsidRPr="009E2E16">
        <w:rPr>
          <w:rStyle w:val="a5"/>
          <w:b w:val="0"/>
        </w:rPr>
        <w:t>науки о языке.</w:t>
      </w:r>
      <w:r w:rsidRPr="009E2E16">
        <w:t xml:space="preserve"> Недостаточная фонетическая подготовка учителя (в</w:t>
      </w:r>
      <w:r>
        <w:t xml:space="preserve"> теоретическом и методическом плане), непонимание им роли фонетики в системе усвоения ребёнком школьного курса русского языка приводит к тому, что большинство ошибок, допускаемых учащимися, закладывается ещё в период обучения грамоте. Задача учителя не только предупредить фонетическую ошибку ученика, но и определить пути её преодоления. Привлечь внимание родителей и учителей к недостаткам речи у младших школьников, раскрыть влияние этих недостатков на успеваемость. В научно-методической литературе выделяются следующие типы фонетических ошибок:</w:t>
      </w:r>
    </w:p>
    <w:p w:rsidR="00F10BB9" w:rsidRDefault="009E2E16" w:rsidP="00D2073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31"/>
        </w:tabs>
        <w:spacing w:after="0" w:line="360" w:lineRule="auto"/>
        <w:jc w:val="both"/>
      </w:pPr>
      <w:bookmarkStart w:id="0" w:name="bookmark2"/>
      <w:r w:rsidRPr="00D2073F">
        <w:t xml:space="preserve">смешение </w:t>
      </w:r>
      <w:r w:rsidR="00284DCD" w:rsidRPr="00D2073F">
        <w:t>понятий «буква» и «звук»;</w:t>
      </w:r>
      <w:bookmarkEnd w:id="0"/>
    </w:p>
    <w:p w:rsidR="00F10BB9" w:rsidRPr="00D2073F" w:rsidRDefault="009E2E16" w:rsidP="00D2073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31"/>
        </w:tabs>
        <w:spacing w:after="0" w:line="360" w:lineRule="auto"/>
        <w:jc w:val="both"/>
      </w:pPr>
      <w:bookmarkStart w:id="1" w:name="bookmark3"/>
      <w:r w:rsidRPr="00D2073F">
        <w:t xml:space="preserve">неумение </w:t>
      </w:r>
      <w:r w:rsidR="00284DCD" w:rsidRPr="00D2073F">
        <w:t>правильно вычленять звуки из слов и характеризовать их</w:t>
      </w:r>
      <w:r w:rsidRPr="00D2073F">
        <w:t xml:space="preserve"> </w:t>
      </w:r>
      <w:r w:rsidR="00284DCD" w:rsidRPr="00D2073F">
        <w:t>при</w:t>
      </w:r>
      <w:bookmarkStart w:id="2" w:name="bookmark4"/>
      <w:bookmarkEnd w:id="1"/>
      <w:r w:rsidR="00D2073F">
        <w:t xml:space="preserve"> </w:t>
      </w:r>
      <w:proofErr w:type="gramStart"/>
      <w:r w:rsidR="00284DCD" w:rsidRPr="00D2073F">
        <w:t>звуковом</w:t>
      </w:r>
      <w:r w:rsidRPr="00D2073F">
        <w:t xml:space="preserve"> </w:t>
      </w:r>
      <w:r w:rsidR="00284DCD" w:rsidRPr="00D2073F">
        <w:t xml:space="preserve"> анализе</w:t>
      </w:r>
      <w:proofErr w:type="gramEnd"/>
      <w:r w:rsidR="00284DCD" w:rsidRPr="00D2073F">
        <w:rPr>
          <w:b w:val="0"/>
        </w:rPr>
        <w:t>;</w:t>
      </w:r>
      <w:bookmarkEnd w:id="2"/>
    </w:p>
    <w:p w:rsidR="00F10BB9" w:rsidRPr="00D2073F" w:rsidRDefault="00284DCD" w:rsidP="00D2073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31"/>
        </w:tabs>
        <w:spacing w:after="0" w:line="360" w:lineRule="auto"/>
        <w:jc w:val="both"/>
      </w:pPr>
      <w:bookmarkStart w:id="3" w:name="bookmark5"/>
      <w:r w:rsidRPr="00D2073F">
        <w:t>неправильное определение ударного слога;</w:t>
      </w:r>
      <w:bookmarkEnd w:id="3"/>
    </w:p>
    <w:p w:rsidR="00F10BB9" w:rsidRDefault="009E2E16" w:rsidP="00D2073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31"/>
        </w:tabs>
        <w:spacing w:after="0" w:line="360" w:lineRule="auto"/>
        <w:jc w:val="both"/>
      </w:pPr>
      <w:bookmarkStart w:id="4" w:name="bookmark6"/>
      <w:r w:rsidRPr="00D2073F">
        <w:t xml:space="preserve">неверное </w:t>
      </w:r>
      <w:r w:rsidR="00284DCD" w:rsidRPr="00D2073F">
        <w:t>деление слова на слоги.</w:t>
      </w:r>
      <w:bookmarkEnd w:id="4"/>
    </w:p>
    <w:p w:rsidR="00D2073F" w:rsidRPr="00D2073F" w:rsidRDefault="00D2073F" w:rsidP="00D2073F">
      <w:pPr>
        <w:pStyle w:val="10"/>
        <w:keepNext/>
        <w:keepLines/>
        <w:shd w:val="clear" w:color="auto" w:fill="auto"/>
        <w:tabs>
          <w:tab w:val="left" w:pos="1531"/>
        </w:tabs>
        <w:spacing w:after="0" w:line="360" w:lineRule="auto"/>
        <w:ind w:left="720" w:firstLine="0"/>
        <w:jc w:val="both"/>
      </w:pP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60"/>
      </w:pPr>
      <w:r>
        <w:t>Эти типы ошибок обусловлены как объективными, так и субъективными факт</w:t>
      </w:r>
      <w:r w:rsidR="009E2E16">
        <w:t xml:space="preserve">орами. Чаще низкую успеваемость учителя и </w:t>
      </w:r>
      <w:proofErr w:type="gramStart"/>
      <w:r w:rsidR="009E2E16">
        <w:t xml:space="preserve">родители </w:t>
      </w:r>
      <w:r w:rsidR="00D2073F">
        <w:t xml:space="preserve"> объясняют</w:t>
      </w:r>
      <w:proofErr w:type="gramEnd"/>
      <w:r w:rsidR="00D2073F">
        <w:t xml:space="preserve"> </w:t>
      </w:r>
      <w:r>
        <w:t xml:space="preserve">либо невниманием и рассеянностью ребёнка, либо недобросовестным отношением к учёбе. Тем временем учащиеся не получают своевременно необходимую помощь, что приводит </w:t>
      </w:r>
      <w:proofErr w:type="gramStart"/>
      <w:r>
        <w:t>к стойкой</w:t>
      </w:r>
      <w:proofErr w:type="gramEnd"/>
      <w:r>
        <w:t xml:space="preserve"> неуспеваемости по русскому языку и </w:t>
      </w:r>
      <w:r w:rsidR="00D2073F">
        <w:t xml:space="preserve">литературному </w:t>
      </w:r>
      <w:r>
        <w:t xml:space="preserve">чтению. Разобравшись в причинах неуспеваемости </w:t>
      </w:r>
      <w:r w:rsidR="009E2E16">
        <w:t>по русскому языку и исключив их</w:t>
      </w:r>
      <w:r>
        <w:t>, учитель должен направить ребёнка на консультацию к логопед</w:t>
      </w:r>
      <w:r w:rsidR="00D2073F">
        <w:t>у</w:t>
      </w:r>
      <w:r>
        <w:t>, что позволит успеш</w:t>
      </w:r>
      <w:r w:rsidR="009E2E16">
        <w:t xml:space="preserve">но обучать его в массовой </w:t>
      </w:r>
      <w:proofErr w:type="gramStart"/>
      <w:r w:rsidR="009E2E16">
        <w:t>школе</w:t>
      </w:r>
      <w:r w:rsidR="00D2073F">
        <w:t xml:space="preserve"> </w:t>
      </w:r>
      <w:r w:rsidR="009E2E16">
        <w:t>,</w:t>
      </w:r>
      <w:r>
        <w:t>а</w:t>
      </w:r>
      <w:proofErr w:type="gramEnd"/>
      <w:r>
        <w:t xml:space="preserve"> « не засыпать» двойками и бесконечным переписыванием текстов.</w:t>
      </w: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60"/>
      </w:pPr>
      <w:r>
        <w:t xml:space="preserve">Большинство детей к моменту обучения в школе полностью овладевают правилами звукопроизношения, имеют развернутый словарный запас, умеют грамматически правильно строить предложения. Однако не у всех процесс овладения грамотой протекает одинаково. К сожалению, в течение последних лет в школе наблюдается тенденция неспособности поступивших в школу детей в полной мере </w:t>
      </w:r>
      <w:r>
        <w:lastRenderedPageBreak/>
        <w:t>овладеть процессом чтения и письма на этапе всего букварного периода. Эта неспособность к письму и чтению, известная под названием</w:t>
      </w:r>
      <w:r>
        <w:rPr>
          <w:rStyle w:val="a6"/>
        </w:rPr>
        <w:t xml:space="preserve"> </w:t>
      </w:r>
      <w:proofErr w:type="spellStart"/>
      <w:r w:rsidRPr="009E2E16">
        <w:rPr>
          <w:rStyle w:val="a6"/>
          <w:b w:val="0"/>
        </w:rPr>
        <w:t>дисграфия</w:t>
      </w:r>
      <w:proofErr w:type="spellEnd"/>
      <w:r w:rsidRPr="009E2E16">
        <w:rPr>
          <w:rStyle w:val="a6"/>
          <w:b w:val="0"/>
        </w:rPr>
        <w:t xml:space="preserve"> и </w:t>
      </w:r>
      <w:proofErr w:type="spellStart"/>
      <w:r w:rsidRPr="009E2E16">
        <w:rPr>
          <w:rStyle w:val="a6"/>
          <w:b w:val="0"/>
        </w:rPr>
        <w:t>дислексия</w:t>
      </w:r>
      <w:proofErr w:type="spellEnd"/>
      <w:r w:rsidRPr="009E2E16">
        <w:rPr>
          <w:rStyle w:val="a6"/>
          <w:b w:val="0"/>
        </w:rPr>
        <w:t>,</w:t>
      </w:r>
      <w:r>
        <w:rPr>
          <w:rStyle w:val="a6"/>
        </w:rPr>
        <w:t xml:space="preserve"> </w:t>
      </w:r>
      <w:r>
        <w:t>обусловлена тем, что у ученика недостаточно развит фонематический слух (фонематическое восприятие) и он страдает фонетико-фонематическим недоразвитием речи (ФФН), вследствие чего ребёнок не представляет себе звукового состава слова и не чувствует звуковой ткани языка.</w:t>
      </w:r>
    </w:p>
    <w:p w:rsidR="00F10BB9" w:rsidRPr="009E2E16" w:rsidRDefault="00284DCD" w:rsidP="00D2073F">
      <w:pPr>
        <w:pStyle w:val="11"/>
        <w:shd w:val="clear" w:color="auto" w:fill="auto"/>
        <w:spacing w:before="0" w:line="360" w:lineRule="auto"/>
        <w:ind w:left="20" w:right="20" w:firstLine="460"/>
      </w:pPr>
      <w:r>
        <w:t>В результате на письме у таких детей появляются специфические ошибки, не связанные с применением орфографических правил русского языка</w:t>
      </w:r>
      <w:r w:rsidRPr="009E2E16">
        <w:t>.</w:t>
      </w:r>
      <w:r w:rsidRPr="009E2E16">
        <w:rPr>
          <w:rStyle w:val="a6"/>
          <w:b w:val="0"/>
        </w:rPr>
        <w:t xml:space="preserve"> Примеры таких ошибок:</w:t>
      </w:r>
    </w:p>
    <w:p w:rsidR="00F10BB9" w:rsidRPr="009E2E16" w:rsidRDefault="009E2E16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line="360" w:lineRule="auto"/>
        <w:ind w:right="20"/>
        <w:rPr>
          <w:b w:val="0"/>
        </w:rPr>
      </w:pPr>
      <w:r>
        <w:rPr>
          <w:b w:val="0"/>
        </w:rPr>
        <w:t xml:space="preserve">пропуск </w:t>
      </w:r>
      <w:r w:rsidR="00284DCD" w:rsidRPr="009E2E16">
        <w:rPr>
          <w:b w:val="0"/>
        </w:rPr>
        <w:t>гласных и согласных букв (день - «</w:t>
      </w:r>
      <w:proofErr w:type="spellStart"/>
      <w:r w:rsidR="00284DCD" w:rsidRPr="009E2E16">
        <w:rPr>
          <w:b w:val="0"/>
        </w:rPr>
        <w:t>днь</w:t>
      </w:r>
      <w:proofErr w:type="spellEnd"/>
      <w:r w:rsidR="00284DCD" w:rsidRPr="009E2E16">
        <w:rPr>
          <w:b w:val="0"/>
        </w:rPr>
        <w:t>», между - «межу»);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865"/>
        </w:tabs>
        <w:spacing w:before="0" w:line="360" w:lineRule="auto"/>
        <w:rPr>
          <w:b w:val="0"/>
        </w:rPr>
      </w:pPr>
      <w:r w:rsidRPr="009E2E16">
        <w:rPr>
          <w:b w:val="0"/>
        </w:rPr>
        <w:t>перестановка</w:t>
      </w:r>
      <w:r w:rsidRPr="009E2E16">
        <w:rPr>
          <w:b w:val="0"/>
        </w:rPr>
        <w:tab/>
        <w:t>букв, лишние буквы (лужа - «</w:t>
      </w:r>
      <w:proofErr w:type="spellStart"/>
      <w:r w:rsidRPr="009E2E16">
        <w:rPr>
          <w:b w:val="0"/>
        </w:rPr>
        <w:t>нулжа</w:t>
      </w:r>
      <w:proofErr w:type="spellEnd"/>
      <w:r w:rsidRPr="009E2E16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443"/>
        </w:tabs>
        <w:spacing w:before="0" w:line="360" w:lineRule="auto"/>
        <w:ind w:right="20"/>
        <w:rPr>
          <w:b w:val="0"/>
        </w:rPr>
      </w:pPr>
      <w:r w:rsidRPr="009E2E16">
        <w:rPr>
          <w:b w:val="0"/>
        </w:rPr>
        <w:t>пропуск</w:t>
      </w:r>
      <w:r w:rsidRPr="009E2E16">
        <w:rPr>
          <w:b w:val="0"/>
        </w:rPr>
        <w:tab/>
        <w:t>слогов, лишние сло</w:t>
      </w:r>
      <w:r w:rsidR="009E2E16">
        <w:rPr>
          <w:b w:val="0"/>
        </w:rPr>
        <w:t>ги (дорожке - «</w:t>
      </w:r>
      <w:proofErr w:type="spellStart"/>
      <w:r w:rsidR="009E2E16">
        <w:rPr>
          <w:b w:val="0"/>
        </w:rPr>
        <w:t>дожке</w:t>
      </w:r>
      <w:proofErr w:type="spellEnd"/>
      <w:r w:rsidR="009E2E16">
        <w:rPr>
          <w:b w:val="0"/>
        </w:rPr>
        <w:t>», тишина -</w:t>
      </w:r>
      <w:r w:rsidRPr="009E2E16">
        <w:rPr>
          <w:b w:val="0"/>
        </w:rPr>
        <w:t>«</w:t>
      </w:r>
      <w:proofErr w:type="spellStart"/>
      <w:r w:rsidRPr="009E2E16">
        <w:rPr>
          <w:b w:val="0"/>
        </w:rPr>
        <w:t>тишинына</w:t>
      </w:r>
      <w:proofErr w:type="spellEnd"/>
      <w:r w:rsidRPr="009E2E16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371"/>
        </w:tabs>
        <w:spacing w:before="0" w:line="360" w:lineRule="auto"/>
        <w:ind w:right="20"/>
        <w:rPr>
          <w:b w:val="0"/>
        </w:rPr>
      </w:pPr>
      <w:r w:rsidRPr="009E2E16">
        <w:rPr>
          <w:b w:val="0"/>
        </w:rPr>
        <w:t>замена</w:t>
      </w:r>
      <w:r w:rsidRPr="009E2E16">
        <w:rPr>
          <w:b w:val="0"/>
        </w:rPr>
        <w:tab/>
        <w:t>гласных в ударном положении (задача - «</w:t>
      </w:r>
      <w:proofErr w:type="spellStart"/>
      <w:r w:rsidRPr="009E2E16">
        <w:rPr>
          <w:b w:val="0"/>
        </w:rPr>
        <w:t>задоча</w:t>
      </w:r>
      <w:proofErr w:type="spellEnd"/>
      <w:r w:rsidRPr="009E2E16">
        <w:rPr>
          <w:b w:val="0"/>
        </w:rPr>
        <w:t>»);</w:t>
      </w:r>
    </w:p>
    <w:p w:rsidR="00F10BB9" w:rsidRPr="00D2073F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line="360" w:lineRule="auto"/>
        <w:ind w:right="20"/>
        <w:rPr>
          <w:b w:val="0"/>
        </w:rPr>
      </w:pPr>
      <w:r w:rsidRPr="009E2E16">
        <w:rPr>
          <w:b w:val="0"/>
        </w:rPr>
        <w:t>замен</w:t>
      </w:r>
      <w:r w:rsidR="009E2E16">
        <w:rPr>
          <w:b w:val="0"/>
        </w:rPr>
        <w:t>а</w:t>
      </w:r>
      <w:r w:rsidR="009E2E16">
        <w:rPr>
          <w:b w:val="0"/>
        </w:rPr>
        <w:tab/>
        <w:t>йотированных гласных (идёт- «</w:t>
      </w:r>
      <w:proofErr w:type="spellStart"/>
      <w:r w:rsidR="009E2E16">
        <w:rPr>
          <w:b w:val="0"/>
        </w:rPr>
        <w:t>идют</w:t>
      </w:r>
      <w:proofErr w:type="spellEnd"/>
      <w:r w:rsidR="009E2E16">
        <w:rPr>
          <w:b w:val="0"/>
        </w:rPr>
        <w:t>», посёлок</w:t>
      </w:r>
      <w:r w:rsidRPr="009E2E16">
        <w:rPr>
          <w:b w:val="0"/>
        </w:rPr>
        <w:t>-</w:t>
      </w:r>
      <w:r w:rsidR="009E2E16">
        <w:rPr>
          <w:b w:val="0"/>
        </w:rPr>
        <w:t xml:space="preserve"> </w:t>
      </w:r>
      <w:r w:rsidR="00D2073F">
        <w:rPr>
          <w:b w:val="0"/>
        </w:rPr>
        <w:t>«</w:t>
      </w:r>
      <w:proofErr w:type="spellStart"/>
      <w:r w:rsidRPr="00D2073F">
        <w:rPr>
          <w:b w:val="0"/>
        </w:rPr>
        <w:t>посялок</w:t>
      </w:r>
      <w:proofErr w:type="spellEnd"/>
      <w:r w:rsidRPr="00D2073F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284"/>
        </w:tabs>
        <w:spacing w:before="0" w:line="360" w:lineRule="auto"/>
        <w:rPr>
          <w:b w:val="0"/>
        </w:rPr>
      </w:pPr>
      <w:r w:rsidRPr="009E2E16">
        <w:rPr>
          <w:b w:val="0"/>
        </w:rPr>
        <w:t>замена</w:t>
      </w:r>
      <w:r w:rsidR="00D2073F">
        <w:rPr>
          <w:b w:val="0"/>
        </w:rPr>
        <w:t xml:space="preserve"> </w:t>
      </w:r>
      <w:r w:rsidRPr="009E2E16">
        <w:rPr>
          <w:b w:val="0"/>
        </w:rPr>
        <w:tab/>
        <w:t>согласных;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647"/>
        </w:tabs>
        <w:spacing w:before="0" w:line="360" w:lineRule="auto"/>
        <w:rPr>
          <w:b w:val="0"/>
        </w:rPr>
      </w:pPr>
      <w:r w:rsidRPr="009E2E16">
        <w:rPr>
          <w:b w:val="0"/>
        </w:rPr>
        <w:t>свистящих - шипящих (золотистый - «</w:t>
      </w:r>
      <w:proofErr w:type="spellStart"/>
      <w:r w:rsidRPr="009E2E16">
        <w:rPr>
          <w:b w:val="0"/>
        </w:rPr>
        <w:t>жолотистый</w:t>
      </w:r>
      <w:proofErr w:type="spellEnd"/>
      <w:r w:rsidRPr="009E2E16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647"/>
        </w:tabs>
        <w:spacing w:before="0" w:line="360" w:lineRule="auto"/>
        <w:ind w:right="380"/>
        <w:jc w:val="left"/>
        <w:rPr>
          <w:b w:val="0"/>
        </w:rPr>
      </w:pPr>
      <w:r w:rsidRPr="009E2E16">
        <w:rPr>
          <w:b w:val="0"/>
        </w:rPr>
        <w:t>парных по звонкости-глухости (картофель «</w:t>
      </w:r>
      <w:proofErr w:type="spellStart"/>
      <w:r w:rsidRPr="009E2E16">
        <w:rPr>
          <w:b w:val="0"/>
        </w:rPr>
        <w:t>картовель</w:t>
      </w:r>
      <w:proofErr w:type="spellEnd"/>
      <w:r w:rsidRPr="009E2E16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650"/>
        </w:tabs>
        <w:spacing w:before="0" w:line="360" w:lineRule="auto"/>
        <w:rPr>
          <w:b w:val="0"/>
        </w:rPr>
      </w:pPr>
      <w:r w:rsidRPr="009E2E16">
        <w:rPr>
          <w:b w:val="0"/>
        </w:rPr>
        <w:t>сонорных - (ржи-«лжи», мебель - «</w:t>
      </w:r>
      <w:proofErr w:type="spellStart"/>
      <w:r w:rsidRPr="009E2E16">
        <w:rPr>
          <w:b w:val="0"/>
        </w:rPr>
        <w:t>небель</w:t>
      </w:r>
      <w:proofErr w:type="spellEnd"/>
      <w:r w:rsidRPr="009E2E16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647"/>
        </w:tabs>
        <w:spacing w:before="0" w:line="360" w:lineRule="auto"/>
        <w:rPr>
          <w:b w:val="0"/>
        </w:rPr>
      </w:pPr>
      <w:proofErr w:type="spellStart"/>
      <w:r w:rsidRPr="009E2E16">
        <w:rPr>
          <w:b w:val="0"/>
        </w:rPr>
        <w:t>аффрикатов</w:t>
      </w:r>
      <w:proofErr w:type="spellEnd"/>
      <w:r w:rsidRPr="009E2E16">
        <w:rPr>
          <w:b w:val="0"/>
        </w:rPr>
        <w:t xml:space="preserve"> (птицы - «</w:t>
      </w:r>
      <w:proofErr w:type="spellStart"/>
      <w:r w:rsidRPr="009E2E16">
        <w:rPr>
          <w:b w:val="0"/>
        </w:rPr>
        <w:t>птичы</w:t>
      </w:r>
      <w:proofErr w:type="spellEnd"/>
      <w:r w:rsidRPr="009E2E16">
        <w:rPr>
          <w:b w:val="0"/>
        </w:rPr>
        <w:t>», цветы - «</w:t>
      </w:r>
      <w:proofErr w:type="spellStart"/>
      <w:r w:rsidRPr="009E2E16">
        <w:rPr>
          <w:b w:val="0"/>
        </w:rPr>
        <w:t>чветы</w:t>
      </w:r>
      <w:proofErr w:type="spellEnd"/>
      <w:r w:rsidRPr="009E2E16">
        <w:rPr>
          <w:b w:val="0"/>
        </w:rPr>
        <w:t>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rPr>
          <w:b w:val="0"/>
        </w:rPr>
      </w:pPr>
      <w:r w:rsidRPr="009E2E16">
        <w:rPr>
          <w:b w:val="0"/>
        </w:rPr>
        <w:t>обозначение твёрдости-мягкости согласных на</w:t>
      </w:r>
      <w:r w:rsidR="009E2E16">
        <w:rPr>
          <w:b w:val="0"/>
        </w:rPr>
        <w:t xml:space="preserve"> </w:t>
      </w:r>
      <w:r w:rsidR="00D2073F">
        <w:rPr>
          <w:b w:val="0"/>
        </w:rPr>
        <w:t xml:space="preserve">письме гласными </w:t>
      </w:r>
      <w:r w:rsidRPr="009E2E16">
        <w:rPr>
          <w:b w:val="0"/>
        </w:rPr>
        <w:t>(кругом- «</w:t>
      </w:r>
      <w:proofErr w:type="spellStart"/>
      <w:r w:rsidRPr="009E2E16">
        <w:rPr>
          <w:b w:val="0"/>
        </w:rPr>
        <w:t>крюгом</w:t>
      </w:r>
      <w:proofErr w:type="spellEnd"/>
      <w:r w:rsidRPr="009E2E16">
        <w:rPr>
          <w:b w:val="0"/>
        </w:rPr>
        <w:t>», люди-«луди»);</w:t>
      </w:r>
    </w:p>
    <w:p w:rsidR="00F10BB9" w:rsidRPr="009E2E16" w:rsidRDefault="00284DCD" w:rsidP="00D2073F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b w:val="0"/>
        </w:rPr>
      </w:pPr>
      <w:r w:rsidRPr="009E2E16">
        <w:rPr>
          <w:b w:val="0"/>
        </w:rPr>
        <w:t>обозначение мягкости при помощи ь (васильки- «</w:t>
      </w:r>
      <w:proofErr w:type="spellStart"/>
      <w:r w:rsidRPr="009E2E16">
        <w:rPr>
          <w:b w:val="0"/>
        </w:rPr>
        <w:t>василки</w:t>
      </w:r>
      <w:proofErr w:type="spellEnd"/>
      <w:r w:rsidRPr="009E2E16">
        <w:rPr>
          <w:b w:val="0"/>
        </w:rPr>
        <w:t>»,</w:t>
      </w:r>
      <w:r w:rsidR="00D2073F">
        <w:rPr>
          <w:b w:val="0"/>
        </w:rPr>
        <w:t xml:space="preserve"> </w:t>
      </w:r>
      <w:r w:rsidRPr="009E2E16">
        <w:rPr>
          <w:b w:val="0"/>
        </w:rPr>
        <w:t>большие -«большие»);</w:t>
      </w:r>
    </w:p>
    <w:p w:rsidR="009E2E16" w:rsidRDefault="00284DCD" w:rsidP="00D2073F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360" w:lineRule="auto"/>
        <w:rPr>
          <w:b w:val="0"/>
        </w:rPr>
      </w:pPr>
      <w:proofErr w:type="spellStart"/>
      <w:r w:rsidRPr="009E2E16">
        <w:rPr>
          <w:b w:val="0"/>
        </w:rPr>
        <w:t>недописывание</w:t>
      </w:r>
      <w:proofErr w:type="spellEnd"/>
      <w:r w:rsidRPr="009E2E16">
        <w:rPr>
          <w:b w:val="0"/>
        </w:rPr>
        <w:t xml:space="preserve"> слов (мышка-«</w:t>
      </w:r>
      <w:proofErr w:type="spellStart"/>
      <w:r w:rsidRPr="009E2E16">
        <w:rPr>
          <w:b w:val="0"/>
        </w:rPr>
        <w:t>мышк</w:t>
      </w:r>
      <w:proofErr w:type="spellEnd"/>
      <w:r w:rsidRPr="009E2E16">
        <w:rPr>
          <w:b w:val="0"/>
        </w:rPr>
        <w:t>»);</w:t>
      </w:r>
      <w:r w:rsidR="009E2E16">
        <w:rPr>
          <w:b w:val="0"/>
        </w:rPr>
        <w:t xml:space="preserve"> </w:t>
      </w:r>
    </w:p>
    <w:p w:rsidR="00F10BB9" w:rsidRPr="009E2E16" w:rsidRDefault="009E2E16" w:rsidP="00D2073F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360" w:lineRule="auto"/>
        <w:jc w:val="left"/>
        <w:rPr>
          <w:b w:val="0"/>
        </w:rPr>
      </w:pPr>
      <w:r>
        <w:rPr>
          <w:b w:val="0"/>
        </w:rPr>
        <w:t xml:space="preserve">замена </w:t>
      </w:r>
      <w:r w:rsidR="007E3C75">
        <w:rPr>
          <w:b w:val="0"/>
        </w:rPr>
        <w:t>слов, искажение слов</w:t>
      </w:r>
      <w:r w:rsidR="00D2073F">
        <w:rPr>
          <w:b w:val="0"/>
        </w:rPr>
        <w:t xml:space="preserve"> </w:t>
      </w:r>
      <w:r>
        <w:rPr>
          <w:b w:val="0"/>
        </w:rPr>
        <w:t>(мишка-</w:t>
      </w:r>
      <w:r w:rsidR="00284DCD" w:rsidRPr="009E2E16">
        <w:rPr>
          <w:b w:val="0"/>
        </w:rPr>
        <w:t>«</w:t>
      </w:r>
      <w:proofErr w:type="spellStart"/>
      <w:r w:rsidR="00284DCD" w:rsidRPr="009E2E16">
        <w:rPr>
          <w:b w:val="0"/>
        </w:rPr>
        <w:t>книжка</w:t>
      </w:r>
      <w:proofErr w:type="gramStart"/>
      <w:r w:rsidR="00284DCD" w:rsidRPr="009E2E16">
        <w:rPr>
          <w:b w:val="0"/>
        </w:rPr>
        <w:t>»,лепечут</w:t>
      </w:r>
      <w:proofErr w:type="spellEnd"/>
      <w:proofErr w:type="gramEnd"/>
      <w:r w:rsidR="00284DCD" w:rsidRPr="009E2E16">
        <w:rPr>
          <w:b w:val="0"/>
        </w:rPr>
        <w:t>-«</w:t>
      </w:r>
      <w:proofErr w:type="spellStart"/>
      <w:r w:rsidR="00284DCD" w:rsidRPr="009E2E16">
        <w:rPr>
          <w:b w:val="0"/>
        </w:rPr>
        <w:t>требпечут</w:t>
      </w:r>
      <w:proofErr w:type="spellEnd"/>
      <w:r w:rsidR="00284DCD" w:rsidRPr="009E2E16">
        <w:rPr>
          <w:b w:val="0"/>
        </w:rPr>
        <w:t>»);</w:t>
      </w:r>
    </w:p>
    <w:p w:rsidR="00D2073F" w:rsidRDefault="00D2073F" w:rsidP="00D2073F">
      <w:pPr>
        <w:pStyle w:val="20"/>
        <w:numPr>
          <w:ilvl w:val="0"/>
          <w:numId w:val="5"/>
        </w:numPr>
        <w:shd w:val="clear" w:color="auto" w:fill="auto"/>
        <w:tabs>
          <w:tab w:val="left" w:pos="1957"/>
        </w:tabs>
        <w:spacing w:before="0" w:line="360" w:lineRule="auto"/>
        <w:ind w:right="-138"/>
        <w:jc w:val="left"/>
        <w:rPr>
          <w:b w:val="0"/>
        </w:rPr>
      </w:pPr>
      <w:r>
        <w:rPr>
          <w:b w:val="0"/>
        </w:rPr>
        <w:t>раздельное</w:t>
      </w:r>
      <w:r w:rsidR="007E3C75">
        <w:rPr>
          <w:b w:val="0"/>
        </w:rPr>
        <w:t xml:space="preserve"> </w:t>
      </w:r>
      <w:r w:rsidR="00284DCD" w:rsidRPr="009E2E16">
        <w:rPr>
          <w:b w:val="0"/>
        </w:rPr>
        <w:t>и слитное написание слов, предлогов</w:t>
      </w:r>
    </w:p>
    <w:p w:rsidR="00F10BB9" w:rsidRPr="00D2073F" w:rsidRDefault="00284DCD" w:rsidP="00D2073F">
      <w:pPr>
        <w:pStyle w:val="20"/>
        <w:shd w:val="clear" w:color="auto" w:fill="auto"/>
        <w:tabs>
          <w:tab w:val="left" w:pos="1957"/>
        </w:tabs>
        <w:spacing w:before="0" w:line="360" w:lineRule="auto"/>
        <w:ind w:left="720" w:right="-138" w:firstLine="0"/>
        <w:jc w:val="left"/>
        <w:rPr>
          <w:b w:val="0"/>
        </w:rPr>
      </w:pPr>
      <w:r w:rsidRPr="009E2E16">
        <w:rPr>
          <w:b w:val="0"/>
        </w:rPr>
        <w:t xml:space="preserve"> (по</w:t>
      </w:r>
      <w:r w:rsidR="00D2073F">
        <w:rPr>
          <w:b w:val="0"/>
        </w:rPr>
        <w:t xml:space="preserve"> </w:t>
      </w:r>
      <w:r w:rsidRPr="00D2073F">
        <w:rPr>
          <w:b w:val="0"/>
        </w:rPr>
        <w:t>лицу-«</w:t>
      </w:r>
      <w:proofErr w:type="spellStart"/>
      <w:r w:rsidRPr="00D2073F">
        <w:rPr>
          <w:b w:val="0"/>
        </w:rPr>
        <w:t>полицу</w:t>
      </w:r>
      <w:proofErr w:type="spellEnd"/>
      <w:proofErr w:type="gramStart"/>
      <w:r w:rsidRPr="00D2073F">
        <w:rPr>
          <w:b w:val="0"/>
        </w:rPr>
        <w:t>»,столбом</w:t>
      </w:r>
      <w:proofErr w:type="gramEnd"/>
      <w:r w:rsidRPr="00D2073F">
        <w:rPr>
          <w:b w:val="0"/>
        </w:rPr>
        <w:t xml:space="preserve">-« с </w:t>
      </w:r>
      <w:proofErr w:type="spellStart"/>
      <w:r w:rsidRPr="00D2073F">
        <w:rPr>
          <w:b w:val="0"/>
        </w:rPr>
        <w:t>толбом</w:t>
      </w:r>
      <w:proofErr w:type="spellEnd"/>
      <w:r w:rsidRPr="00D2073F">
        <w:rPr>
          <w:b w:val="0"/>
        </w:rPr>
        <w:t>»).</w:t>
      </w: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40"/>
      </w:pPr>
      <w:r>
        <w:t xml:space="preserve">У детей с ФФН речи может быть нарушено и чтение, так как между нарушениями устной речи, письма и чтения существует тесная взаимосвязь. Этой категории детей свойственны следующие трудности при овладении чтением: они не </w:t>
      </w:r>
      <w:r w:rsidR="00D2073F">
        <w:t>могут слить буквы в слоги</w:t>
      </w:r>
      <w:r>
        <w:t xml:space="preserve">, а слова в </w:t>
      </w:r>
      <w:proofErr w:type="gramStart"/>
      <w:r>
        <w:t>слова ,</w:t>
      </w:r>
      <w:proofErr w:type="gramEnd"/>
      <w:r>
        <w:t xml:space="preserve"> хотя буквы им уже известны. Такие дети читают, набирая </w:t>
      </w:r>
      <w:r w:rsidR="00D2073F">
        <w:t>слова по буквам</w:t>
      </w:r>
      <w:r>
        <w:t>, и при этом допускают ошибки:</w:t>
      </w:r>
    </w:p>
    <w:p w:rsidR="007E3C75" w:rsidRDefault="00284DCD" w:rsidP="00D2073F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ind w:right="380"/>
        <w:jc w:val="left"/>
        <w:rPr>
          <w:b w:val="0"/>
        </w:rPr>
      </w:pPr>
      <w:r w:rsidRPr="007E3C75">
        <w:rPr>
          <w:b w:val="0"/>
        </w:rPr>
        <w:lastRenderedPageBreak/>
        <w:t xml:space="preserve">пропуск букв, слогов, предлогов; </w:t>
      </w:r>
    </w:p>
    <w:p w:rsidR="007E3C75" w:rsidRDefault="00284DCD" w:rsidP="00D2073F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ind w:right="380"/>
        <w:jc w:val="left"/>
        <w:rPr>
          <w:b w:val="0"/>
        </w:rPr>
      </w:pPr>
      <w:r w:rsidRPr="007E3C75">
        <w:rPr>
          <w:b w:val="0"/>
        </w:rPr>
        <w:t>замена и перестановка букв, слогов;</w:t>
      </w:r>
    </w:p>
    <w:p w:rsidR="00D2073F" w:rsidRDefault="00284DCD" w:rsidP="00D2073F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ind w:right="380"/>
        <w:jc w:val="left"/>
        <w:rPr>
          <w:b w:val="0"/>
        </w:rPr>
      </w:pPr>
      <w:r w:rsidRPr="007E3C75">
        <w:rPr>
          <w:b w:val="0"/>
        </w:rPr>
        <w:t>«</w:t>
      </w:r>
      <w:proofErr w:type="spellStart"/>
      <w:r w:rsidRPr="007E3C75">
        <w:rPr>
          <w:b w:val="0"/>
        </w:rPr>
        <w:t>застревание</w:t>
      </w:r>
      <w:proofErr w:type="spellEnd"/>
      <w:r w:rsidRPr="007E3C75">
        <w:rPr>
          <w:b w:val="0"/>
        </w:rPr>
        <w:t>» на какой-либо букве, слоге,</w:t>
      </w:r>
      <w:r w:rsidR="00D2073F">
        <w:rPr>
          <w:b w:val="0"/>
        </w:rPr>
        <w:t xml:space="preserve"> </w:t>
      </w:r>
      <w:r w:rsidRPr="007E3C75">
        <w:rPr>
          <w:b w:val="0"/>
        </w:rPr>
        <w:t xml:space="preserve">слове; </w:t>
      </w:r>
    </w:p>
    <w:p w:rsidR="007E3C75" w:rsidRDefault="00284DCD" w:rsidP="00D2073F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ind w:right="380"/>
        <w:jc w:val="left"/>
        <w:rPr>
          <w:b w:val="0"/>
        </w:rPr>
      </w:pPr>
      <w:proofErr w:type="spellStart"/>
      <w:r w:rsidRPr="007E3C75">
        <w:rPr>
          <w:b w:val="0"/>
        </w:rPr>
        <w:t>недочитывание</w:t>
      </w:r>
      <w:proofErr w:type="spellEnd"/>
      <w:r w:rsidRPr="007E3C75">
        <w:rPr>
          <w:b w:val="0"/>
        </w:rPr>
        <w:t xml:space="preserve"> окончаний слов;</w:t>
      </w:r>
    </w:p>
    <w:p w:rsidR="00F10BB9" w:rsidRPr="007E3C75" w:rsidRDefault="00284DCD" w:rsidP="00D2073F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ind w:right="380"/>
        <w:jc w:val="left"/>
        <w:rPr>
          <w:b w:val="0"/>
        </w:rPr>
      </w:pPr>
      <w:r w:rsidRPr="007E3C75">
        <w:rPr>
          <w:b w:val="0"/>
        </w:rPr>
        <w:t>искажение слов;</w:t>
      </w:r>
    </w:p>
    <w:p w:rsidR="00F10BB9" w:rsidRPr="007E3C75" w:rsidRDefault="00284DCD" w:rsidP="00D2073F">
      <w:pPr>
        <w:pStyle w:val="20"/>
        <w:numPr>
          <w:ilvl w:val="0"/>
          <w:numId w:val="6"/>
        </w:numPr>
        <w:shd w:val="clear" w:color="auto" w:fill="auto"/>
        <w:spacing w:before="0" w:after="194" w:line="360" w:lineRule="auto"/>
        <w:ind w:right="380"/>
        <w:jc w:val="left"/>
        <w:rPr>
          <w:b w:val="0"/>
        </w:rPr>
      </w:pPr>
      <w:r w:rsidRPr="007E3C75">
        <w:rPr>
          <w:b w:val="0"/>
        </w:rPr>
        <w:t>добавление лишних букв, слогов и даже слов; угадывание слов.</w:t>
      </w: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40"/>
      </w:pPr>
      <w:r>
        <w:t xml:space="preserve">Все рассмотренные ошибки являются показателем недостаточной </w:t>
      </w:r>
      <w:proofErr w:type="spellStart"/>
      <w:r>
        <w:t>сформированности</w:t>
      </w:r>
      <w:proofErr w:type="spellEnd"/>
      <w:r>
        <w:t xml:space="preserve"> у школьников фонетико- фонематических процессов.</w:t>
      </w: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40"/>
      </w:pPr>
      <w:r w:rsidRPr="00D2073F">
        <w:rPr>
          <w:b/>
        </w:rPr>
        <w:t>Дефекты произношения могут быть исправлены в дошкольном возрасте.</w:t>
      </w:r>
      <w:r>
        <w:t xml:space="preserve"> При поступлении в школу у детей с правильным речевым развитием, может скрываться фонематическое недоразвитие речи. И когда у таких детей на письме появляются специфические ошибки, родители и учителя часто связывают их с невнимательностью и отвлекаемостью ребёнка на уроке, с плохим поведением и небрежным отношением к учёбе. А иногда родители обвиняют учителя в недостатке внимания к своему ребёнку. В связи с этим учителя начинают дополнительно заниматься с такими детьми, а слова с «ошибками не на правила» заставляют прописывать несколько раз, переписывать целиком предложения и даже тексты. Но результаты такой работы незначительны, и специфические ошибки вновь и вновь появляются в письменных работах учащихся. Дети данной категории в основном любят уроки математики, а </w:t>
      </w:r>
      <w:r w:rsidR="00F00B53">
        <w:t>уроки чтения и письма для них «</w:t>
      </w:r>
      <w:r>
        <w:t>пытка».</w:t>
      </w: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60"/>
      </w:pPr>
      <w:r>
        <w:t>В связи с этим я включаю в уроки русского языка упражнения по развитию фонематического восприятия, учу дете</w:t>
      </w:r>
      <w:r w:rsidR="00F00B53">
        <w:t>й различать гласные и согласные</w:t>
      </w:r>
      <w:r>
        <w:t xml:space="preserve">, твердые и мягкие, звонкие и глухие согласные звуки, соотносить звуки и буквы, производить звукобуквенный анализ слов. Чтобы работа по развитию фонематического слуха имела системный характер и продолжалась в течение всего учебного года (а не ограничивалась несколькими уроками на этапе обучения грамоте), также не отнимала много времени на уроке и не набивала «оскомину» у детей, советую проводить такие упражнения в виде дидактических игр. Применение игр как одного из наиболее продуктивных средств обучения позволяет, во-первых, учить детей весело, радостно, без принуждения. Ведь о том, что игра - это часть учебного процесса, знает только учитель, ученик же не подозревает об этом, он играет. Во-вторых, игра помогает </w:t>
      </w:r>
      <w:r>
        <w:lastRenderedPageBreak/>
        <w:t>наряду с формированием и развитием фонематического восприятия организовать деятельность ребёнка, обогащает его новыми сведениями, активизирует мыслительную деяте</w:t>
      </w:r>
      <w:r w:rsidR="00F00B53">
        <w:t>льность, внимание</w:t>
      </w:r>
      <w:r>
        <w:t>, а главное, стимулирует речь. В - третьих, игру можно применять в различных вариантах (иногда использовать только фрагменты игры), обновляя при этом речевой материал и включ</w:t>
      </w:r>
      <w:r w:rsidR="00F00B53">
        <w:t>ая в неё дидактический материал (представляю дидактический материал собственной разработки). В-</w:t>
      </w:r>
      <w:r>
        <w:t>четвёртых, на примере дидактической игры учитель может реализовать задачи не только по развитию собственно фонематического восприятия, но и решить конкретные задачи самого урока, соотносящиеся с ключевыми вопросами программы по русскому языку в начальной школе. Это такие игры как:</w:t>
      </w:r>
    </w:p>
    <w:p w:rsidR="00F10BB9" w:rsidRPr="007E3C75" w:rsidRDefault="00284DCD" w:rsidP="00D2073F">
      <w:pPr>
        <w:pStyle w:val="20"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360" w:lineRule="auto"/>
        <w:ind w:left="680" w:right="20" w:hanging="200"/>
        <w:rPr>
          <w:b w:val="0"/>
        </w:rPr>
      </w:pPr>
      <w:r w:rsidRPr="007E3C75">
        <w:rPr>
          <w:b w:val="0"/>
        </w:rPr>
        <w:t>«Рыбалка» - развивает ФФВ, упражняет детей в выборе</w:t>
      </w:r>
      <w:r w:rsidR="00F00B53">
        <w:rPr>
          <w:b w:val="0"/>
        </w:rPr>
        <w:t xml:space="preserve"> слов с одним и тем же </w:t>
      </w:r>
      <w:proofErr w:type="spellStart"/>
      <w:proofErr w:type="gramStart"/>
      <w:r w:rsidR="00F00B53">
        <w:rPr>
          <w:b w:val="0"/>
        </w:rPr>
        <w:t>звуком,</w:t>
      </w:r>
      <w:r w:rsidRPr="007E3C75">
        <w:rPr>
          <w:b w:val="0"/>
        </w:rPr>
        <w:t>закрепляет</w:t>
      </w:r>
      <w:proofErr w:type="spellEnd"/>
      <w:proofErr w:type="gramEnd"/>
      <w:r w:rsidRPr="007E3C75">
        <w:rPr>
          <w:b w:val="0"/>
        </w:rPr>
        <w:t xml:space="preserve"> навыки звукового анализа;</w:t>
      </w:r>
    </w:p>
    <w:p w:rsidR="00F10BB9" w:rsidRPr="007E3C75" w:rsidRDefault="00284DCD" w:rsidP="00D2073F">
      <w:pPr>
        <w:pStyle w:val="20"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360" w:lineRule="auto"/>
        <w:ind w:left="680" w:right="20" w:hanging="200"/>
        <w:rPr>
          <w:b w:val="0"/>
        </w:rPr>
      </w:pPr>
      <w:r w:rsidRPr="007E3C75">
        <w:rPr>
          <w:b w:val="0"/>
        </w:rPr>
        <w:t>«Телевизор» - раз</w:t>
      </w:r>
      <w:r w:rsidR="007E3C75">
        <w:rPr>
          <w:b w:val="0"/>
        </w:rPr>
        <w:t>вивает ФФВ, совершенствует</w:t>
      </w:r>
      <w:r w:rsidRPr="007E3C75">
        <w:rPr>
          <w:b w:val="0"/>
        </w:rPr>
        <w:t xml:space="preserve"> звуковой анализ и синтез речевой деятельности учащихся. Проводится профилактика </w:t>
      </w:r>
      <w:proofErr w:type="spellStart"/>
      <w:r w:rsidRPr="007E3C75">
        <w:rPr>
          <w:b w:val="0"/>
        </w:rPr>
        <w:t>дисграфии</w:t>
      </w:r>
      <w:proofErr w:type="spellEnd"/>
      <w:r w:rsidRPr="007E3C75">
        <w:rPr>
          <w:b w:val="0"/>
        </w:rPr>
        <w:t xml:space="preserve"> на фоне ФФН, отрабатывается навык чтения.;</w:t>
      </w:r>
    </w:p>
    <w:p w:rsidR="00F10BB9" w:rsidRPr="007E3C75" w:rsidRDefault="00284DCD" w:rsidP="00D2073F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60" w:lineRule="auto"/>
        <w:ind w:left="720" w:right="20"/>
        <w:rPr>
          <w:b w:val="0"/>
        </w:rPr>
      </w:pPr>
      <w:r w:rsidRPr="007E3C75">
        <w:rPr>
          <w:b w:val="0"/>
        </w:rPr>
        <w:t xml:space="preserve">«Рассели животных»- упражняет детей в дифференциации оппозиционных звуков, развивает фонематический </w:t>
      </w:r>
      <w:proofErr w:type="gramStart"/>
      <w:r w:rsidRPr="007E3C75">
        <w:rPr>
          <w:b w:val="0"/>
        </w:rPr>
        <w:t>слух ;</w:t>
      </w:r>
      <w:proofErr w:type="gramEnd"/>
    </w:p>
    <w:p w:rsidR="00F10BB9" w:rsidRPr="007E3C75" w:rsidRDefault="00284DCD" w:rsidP="00D2073F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60" w:lineRule="auto"/>
        <w:ind w:left="720" w:right="20"/>
        <w:rPr>
          <w:b w:val="0"/>
        </w:rPr>
      </w:pPr>
      <w:r w:rsidRPr="007E3C75">
        <w:rPr>
          <w:b w:val="0"/>
        </w:rPr>
        <w:t>«Цепочка слов» - развивает ФФВ, упражняет детей в дифференциации звуков, отрабатывает навык звукового анализа слова;</w:t>
      </w:r>
    </w:p>
    <w:p w:rsidR="00F10BB9" w:rsidRPr="007E3C75" w:rsidRDefault="00284DCD" w:rsidP="00D2073F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180" w:line="360" w:lineRule="auto"/>
        <w:ind w:left="720" w:right="20"/>
        <w:rPr>
          <w:b w:val="0"/>
        </w:rPr>
      </w:pPr>
      <w:r w:rsidRPr="007E3C75">
        <w:rPr>
          <w:b w:val="0"/>
        </w:rPr>
        <w:t xml:space="preserve">«Найди слова в слове» - расширяет объем словаря, закрепляет правописание слов, понимание словообразующей роли каждого слова. Автоматизация звуков в словах, профилактика </w:t>
      </w:r>
      <w:proofErr w:type="spellStart"/>
      <w:r w:rsidRPr="007E3C75">
        <w:rPr>
          <w:b w:val="0"/>
        </w:rPr>
        <w:t>дисграфии</w:t>
      </w:r>
      <w:proofErr w:type="spellEnd"/>
      <w:r w:rsidRPr="007E3C75">
        <w:rPr>
          <w:b w:val="0"/>
        </w:rPr>
        <w:t>.</w:t>
      </w:r>
    </w:p>
    <w:p w:rsidR="00F10BB9" w:rsidRDefault="00284DCD" w:rsidP="00D2073F">
      <w:pPr>
        <w:pStyle w:val="11"/>
        <w:shd w:val="clear" w:color="auto" w:fill="auto"/>
        <w:spacing w:before="0" w:after="0" w:line="360" w:lineRule="auto"/>
        <w:ind w:left="20" w:right="20" w:firstLine="480"/>
      </w:pPr>
      <w:r>
        <w:t>Ценность занимательных дидактических игр состоит ещё и в том, что они способствуют снятию напряжения и страха при письме у детей, чувствующих свою собственную несостоятельность в графической деятельности, и создают положительный эмоциональный настрой в ходе урока.</w:t>
      </w:r>
    </w:p>
    <w:p w:rsidR="007E3C75" w:rsidRPr="00F00B53" w:rsidRDefault="00284DCD" w:rsidP="00F00B53">
      <w:pPr>
        <w:pStyle w:val="11"/>
        <w:shd w:val="clear" w:color="auto" w:fill="auto"/>
        <w:spacing w:before="0" w:after="761" w:line="360" w:lineRule="auto"/>
        <w:ind w:left="20" w:right="20" w:firstLine="480"/>
      </w:pPr>
      <w:r>
        <w:t xml:space="preserve">В заключение можно сделать </w:t>
      </w:r>
      <w:proofErr w:type="gramStart"/>
      <w:r>
        <w:t>вывод :</w:t>
      </w:r>
      <w:proofErr w:type="gramEnd"/>
      <w:r>
        <w:t xml:space="preserve"> своевременное выявление детей с ФФН речи и тесное содружество логопеда, учителя и родителя, позволяет повысить успеваемость детей по чтению и русскому языку, помогает ребёнку избежать трудностей и проблем в усвоении чтения и письма.</w:t>
      </w:r>
      <w:bookmarkStart w:id="5" w:name="_GoBack"/>
      <w:bookmarkEnd w:id="5"/>
    </w:p>
    <w:p w:rsidR="007E3C75" w:rsidRDefault="007E3C75" w:rsidP="00D2073F">
      <w:pPr>
        <w:pStyle w:val="20"/>
        <w:shd w:val="clear" w:color="auto" w:fill="auto"/>
        <w:spacing w:before="0" w:after="229" w:line="360" w:lineRule="auto"/>
        <w:ind w:left="20" w:firstLine="480"/>
        <w:rPr>
          <w:b w:val="0"/>
        </w:rPr>
      </w:pPr>
    </w:p>
    <w:p w:rsidR="00F10BB9" w:rsidRDefault="00F10BB9" w:rsidP="00F00B53">
      <w:pPr>
        <w:pStyle w:val="11"/>
        <w:shd w:val="clear" w:color="auto" w:fill="auto"/>
        <w:tabs>
          <w:tab w:val="left" w:pos="947"/>
          <w:tab w:val="left" w:pos="1889"/>
        </w:tabs>
        <w:spacing w:before="0" w:after="0" w:line="360" w:lineRule="auto"/>
        <w:ind w:left="500" w:right="20"/>
      </w:pPr>
    </w:p>
    <w:sectPr w:rsidR="00F10BB9" w:rsidSect="00F00B53">
      <w:type w:val="continuous"/>
      <w:pgSz w:w="8390" w:h="11905"/>
      <w:pgMar w:top="567" w:right="720" w:bottom="426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ED" w:rsidRDefault="003C06ED" w:rsidP="00F10BB9">
      <w:r>
        <w:separator/>
      </w:r>
    </w:p>
  </w:endnote>
  <w:endnote w:type="continuationSeparator" w:id="0">
    <w:p w:rsidR="003C06ED" w:rsidRDefault="003C06ED" w:rsidP="00F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ED" w:rsidRDefault="003C06ED"/>
  </w:footnote>
  <w:footnote w:type="continuationSeparator" w:id="0">
    <w:p w:rsidR="003C06ED" w:rsidRDefault="003C06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DEA"/>
    <w:multiLevelType w:val="multilevel"/>
    <w:tmpl w:val="DD581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007A3"/>
    <w:multiLevelType w:val="multilevel"/>
    <w:tmpl w:val="2FB46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2158BD"/>
    <w:multiLevelType w:val="hybridMultilevel"/>
    <w:tmpl w:val="328A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25CE"/>
    <w:multiLevelType w:val="multilevel"/>
    <w:tmpl w:val="FAE83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441AA"/>
    <w:multiLevelType w:val="hybridMultilevel"/>
    <w:tmpl w:val="90FC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045B"/>
    <w:multiLevelType w:val="hybridMultilevel"/>
    <w:tmpl w:val="7C4A8B4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9"/>
    <w:rsid w:val="000B4E98"/>
    <w:rsid w:val="00284DCD"/>
    <w:rsid w:val="003C06ED"/>
    <w:rsid w:val="007E3C75"/>
    <w:rsid w:val="008D4506"/>
    <w:rsid w:val="009D0215"/>
    <w:rsid w:val="009E2E16"/>
    <w:rsid w:val="00C16F24"/>
    <w:rsid w:val="00CB339B"/>
    <w:rsid w:val="00D2073F"/>
    <w:rsid w:val="00D816DF"/>
    <w:rsid w:val="00F00B53"/>
    <w:rsid w:val="00F1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B6D3"/>
  <w15:docId w15:val="{F2CC1C75-681E-4A6E-A227-3E254CE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0B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BB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10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sid w:val="00F10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1"/>
    <w:rsid w:val="00F10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F10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basedOn w:val="a4"/>
    <w:rsid w:val="00F10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F10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F10BB9"/>
    <w:pPr>
      <w:shd w:val="clear" w:color="auto" w:fill="FFFFFF"/>
      <w:spacing w:after="360" w:line="228" w:lineRule="exact"/>
      <w:ind w:firstLine="460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F10BB9"/>
    <w:pPr>
      <w:shd w:val="clear" w:color="auto" w:fill="FFFFFF"/>
      <w:spacing w:before="360" w:after="180" w:line="228" w:lineRule="exact"/>
      <w:ind w:firstLine="4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Основной текст1"/>
    <w:basedOn w:val="a"/>
    <w:link w:val="a4"/>
    <w:rsid w:val="00F10BB9"/>
    <w:pPr>
      <w:shd w:val="clear" w:color="auto" w:fill="FFFFFF"/>
      <w:spacing w:before="180" w:after="18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10BB9"/>
    <w:pPr>
      <w:shd w:val="clear" w:color="auto" w:fill="FFFFFF"/>
      <w:spacing w:before="180" w:line="225" w:lineRule="exact"/>
      <w:ind w:hanging="2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D207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73F"/>
    <w:rPr>
      <w:color w:val="000000"/>
    </w:rPr>
  </w:style>
  <w:style w:type="paragraph" w:styleId="a9">
    <w:name w:val="footer"/>
    <w:basedOn w:val="a"/>
    <w:link w:val="aa"/>
    <w:uiPriority w:val="99"/>
    <w:unhideWhenUsed/>
    <w:rsid w:val="00D207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7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2025-02-06T10:23:00Z</dcterms:created>
  <dcterms:modified xsi:type="dcterms:W3CDTF">2025-02-06T10:23:00Z</dcterms:modified>
</cp:coreProperties>
</file>